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1F4007">
        <w:rPr>
          <w:sz w:val="20"/>
          <w:szCs w:val="20"/>
        </w:rPr>
        <w:t>Altamira</w:t>
      </w:r>
      <w:r w:rsidR="008D4391">
        <w:rPr>
          <w:sz w:val="20"/>
          <w:szCs w:val="20"/>
        </w:rPr>
        <w:t xml:space="preserve"> 3 y 4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836006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Ciclo combinado</w:t>
      </w:r>
      <w:r w:rsidR="001F4007">
        <w:rPr>
          <w:b w:val="0"/>
          <w:sz w:val="18"/>
          <w:szCs w:val="20"/>
        </w:rPr>
        <w:t xml:space="preserve"> Altamira</w:t>
      </w:r>
      <w:r w:rsidR="008D4391">
        <w:rPr>
          <w:b w:val="0"/>
          <w:sz w:val="18"/>
          <w:szCs w:val="20"/>
        </w:rPr>
        <w:t xml:space="preserve"> 3 y 4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1F4007">
        <w:rPr>
          <w:b w:val="0"/>
          <w:sz w:val="18"/>
          <w:szCs w:val="20"/>
        </w:rPr>
        <w:t>Altamira, Tamaulipas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D2207A">
        <w:rPr>
          <w:b w:val="0"/>
          <w:sz w:val="18"/>
          <w:szCs w:val="20"/>
        </w:rPr>
        <w:t>1,</w:t>
      </w:r>
      <w:r w:rsidR="008D4391">
        <w:rPr>
          <w:b w:val="0"/>
          <w:sz w:val="18"/>
          <w:szCs w:val="20"/>
        </w:rPr>
        <w:t>077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Operación</w:t>
      </w:r>
      <w:r w:rsidR="001F4007">
        <w:rPr>
          <w:b w:val="0"/>
          <w:sz w:val="18"/>
          <w:szCs w:val="20"/>
        </w:rPr>
        <w:t xml:space="preserve">: </w:t>
      </w:r>
      <w:r w:rsidR="008D4391">
        <w:rPr>
          <w:b w:val="0"/>
          <w:sz w:val="18"/>
          <w:szCs w:val="20"/>
        </w:rPr>
        <w:t>Diciembre, 2003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F0" w:rsidRDefault="00C633F0" w:rsidP="00307719">
      <w:pPr>
        <w:spacing w:after="0" w:line="240" w:lineRule="auto"/>
      </w:pPr>
      <w:r>
        <w:separator/>
      </w:r>
    </w:p>
  </w:endnote>
  <w:endnote w:type="continuationSeparator" w:id="0">
    <w:p w:rsidR="00C633F0" w:rsidRDefault="00C633F0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F0" w:rsidRDefault="00C633F0" w:rsidP="00307719">
      <w:pPr>
        <w:spacing w:after="0" w:line="240" w:lineRule="auto"/>
      </w:pPr>
      <w:r>
        <w:separator/>
      </w:r>
    </w:p>
  </w:footnote>
  <w:footnote w:type="continuationSeparator" w:id="0">
    <w:p w:rsidR="00C633F0" w:rsidRDefault="00C633F0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10D2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1F4007"/>
    <w:rsid w:val="00213006"/>
    <w:rsid w:val="00217781"/>
    <w:rsid w:val="00291511"/>
    <w:rsid w:val="002B0F18"/>
    <w:rsid w:val="002C4B8A"/>
    <w:rsid w:val="00307719"/>
    <w:rsid w:val="00323B4F"/>
    <w:rsid w:val="003761FF"/>
    <w:rsid w:val="00381999"/>
    <w:rsid w:val="00395855"/>
    <w:rsid w:val="003F1D82"/>
    <w:rsid w:val="003F57F9"/>
    <w:rsid w:val="003F7F47"/>
    <w:rsid w:val="004701C9"/>
    <w:rsid w:val="004964FC"/>
    <w:rsid w:val="004A5877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36006"/>
    <w:rsid w:val="0087735C"/>
    <w:rsid w:val="008940C8"/>
    <w:rsid w:val="00897A93"/>
    <w:rsid w:val="008A6CDE"/>
    <w:rsid w:val="008C42F1"/>
    <w:rsid w:val="008D439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849CB"/>
    <w:rsid w:val="00AA7E00"/>
    <w:rsid w:val="00AC7748"/>
    <w:rsid w:val="00B16A5A"/>
    <w:rsid w:val="00B274C2"/>
    <w:rsid w:val="00B47C97"/>
    <w:rsid w:val="00B64C3C"/>
    <w:rsid w:val="00C06449"/>
    <w:rsid w:val="00C1348D"/>
    <w:rsid w:val="00C633F0"/>
    <w:rsid w:val="00C64C94"/>
    <w:rsid w:val="00CD01D5"/>
    <w:rsid w:val="00D2207A"/>
    <w:rsid w:val="00DA1010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2021-01-25T16:46:00Z</dcterms:created>
  <dcterms:modified xsi:type="dcterms:W3CDTF">2021-01-25T16:47:00Z</dcterms:modified>
</cp:coreProperties>
</file>